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3142" w:rsidRPr="00BC3F2E" w:rsidRDefault="001E3142" w:rsidP="001E3142">
      <w:pPr>
        <w:ind w:firstLine="900"/>
        <w:jc w:val="center"/>
        <w:rPr>
          <w:b/>
          <w:sz w:val="28"/>
          <w:szCs w:val="28"/>
          <w:lang w:val="kk-KZ"/>
        </w:rPr>
      </w:pPr>
      <w:r>
        <w:rPr>
          <w:b/>
          <w:sz w:val="28"/>
          <w:szCs w:val="28"/>
          <w:lang w:val="kk-KZ"/>
        </w:rPr>
        <w:t xml:space="preserve">10 </w:t>
      </w:r>
      <w:bookmarkStart w:id="0" w:name="_GoBack"/>
      <w:bookmarkEnd w:id="0"/>
      <w:r w:rsidRPr="00BC3F2E">
        <w:rPr>
          <w:b/>
          <w:sz w:val="28"/>
          <w:szCs w:val="28"/>
          <w:lang w:val="kk-KZ"/>
        </w:rPr>
        <w:t xml:space="preserve"> Табыстың қарапайым нормасы. Дисконтталған критерийлер. Ағымдағы таза құндылық</w:t>
      </w:r>
    </w:p>
    <w:p w:rsidR="001E3142" w:rsidRPr="00BC3F2E" w:rsidRDefault="001E3142" w:rsidP="001E3142">
      <w:pPr>
        <w:ind w:firstLine="900"/>
        <w:rPr>
          <w:b/>
          <w:sz w:val="28"/>
          <w:szCs w:val="28"/>
          <w:lang w:val="kk-KZ"/>
        </w:rPr>
      </w:pPr>
    </w:p>
    <w:p w:rsidR="001E3142" w:rsidRPr="00BC3F2E" w:rsidRDefault="001E3142" w:rsidP="001E3142">
      <w:pPr>
        <w:ind w:firstLine="900"/>
        <w:jc w:val="both"/>
        <w:rPr>
          <w:sz w:val="28"/>
          <w:szCs w:val="28"/>
          <w:lang w:val="kk-KZ"/>
        </w:rPr>
      </w:pPr>
      <w:r w:rsidRPr="00BC3F2E">
        <w:rPr>
          <w:sz w:val="28"/>
          <w:szCs w:val="28"/>
          <w:lang w:val="kk-KZ"/>
        </w:rPr>
        <w:t>Бұл әдіс бойынша есептелетін шама рентабельділік коэффициентіне ұқсас және бір жоспарлау интервалы аралығында инвестициялық шығындардың қандай бөлігі түрінде қайтарылатынын көрсетеді. Табыс нормасының есептік шамасын табыстылықтың минималды және орташа деңгейімен салыстыру негізінде инвестор берілген инвестициялық жобаны әрі қарай талдаудың мақсаттылығы туралы қорытынды жасайды.</w:t>
      </w:r>
    </w:p>
    <w:p w:rsidR="001E3142" w:rsidRPr="00BC3F2E" w:rsidRDefault="001E3142" w:rsidP="001E3142">
      <w:pPr>
        <w:ind w:firstLine="900"/>
        <w:jc w:val="both"/>
        <w:rPr>
          <w:sz w:val="28"/>
          <w:szCs w:val="28"/>
          <w:lang w:val="kk-KZ"/>
        </w:rPr>
      </w:pPr>
      <w:r w:rsidRPr="00BC3F2E">
        <w:rPr>
          <w:sz w:val="28"/>
          <w:szCs w:val="28"/>
          <w:lang w:val="kk-KZ"/>
        </w:rPr>
        <w:t>Табыстың қарапайым нормасы әдісінің артылықшылықтары:</w:t>
      </w:r>
    </w:p>
    <w:p w:rsidR="001E3142" w:rsidRPr="00BC3F2E" w:rsidRDefault="001E3142" w:rsidP="001E3142">
      <w:pPr>
        <w:numPr>
          <w:ilvl w:val="0"/>
          <w:numId w:val="1"/>
        </w:numPr>
        <w:jc w:val="both"/>
        <w:rPr>
          <w:sz w:val="28"/>
          <w:szCs w:val="28"/>
          <w:lang w:val="kk-KZ"/>
        </w:rPr>
      </w:pPr>
      <w:r w:rsidRPr="00BC3F2E">
        <w:rPr>
          <w:sz w:val="28"/>
          <w:szCs w:val="28"/>
          <w:lang w:val="kk-KZ"/>
        </w:rPr>
        <w:t>есептеудің қарапайымдылығы</w:t>
      </w:r>
    </w:p>
    <w:p w:rsidR="001E3142" w:rsidRPr="00BC3F2E" w:rsidRDefault="001E3142" w:rsidP="001E3142">
      <w:pPr>
        <w:numPr>
          <w:ilvl w:val="0"/>
          <w:numId w:val="1"/>
        </w:numPr>
        <w:jc w:val="both"/>
        <w:rPr>
          <w:sz w:val="28"/>
          <w:szCs w:val="28"/>
          <w:lang w:val="kk-KZ"/>
        </w:rPr>
      </w:pPr>
      <w:r w:rsidRPr="00BC3F2E">
        <w:rPr>
          <w:sz w:val="28"/>
          <w:szCs w:val="28"/>
          <w:lang w:val="kk-KZ"/>
        </w:rPr>
        <w:t>жобаның табыстылығын бағалау</w:t>
      </w:r>
    </w:p>
    <w:p w:rsidR="001E3142" w:rsidRPr="00BC3F2E" w:rsidRDefault="001E3142" w:rsidP="001E3142">
      <w:pPr>
        <w:ind w:firstLine="720"/>
        <w:jc w:val="both"/>
        <w:rPr>
          <w:sz w:val="28"/>
          <w:szCs w:val="28"/>
          <w:lang w:val="kk-KZ"/>
        </w:rPr>
      </w:pPr>
      <w:r w:rsidRPr="00BC3F2E">
        <w:rPr>
          <w:sz w:val="28"/>
          <w:szCs w:val="28"/>
          <w:lang w:val="kk-KZ"/>
        </w:rPr>
        <w:t>Әдістің кемшіліктері:</w:t>
      </w:r>
    </w:p>
    <w:p w:rsidR="001E3142" w:rsidRPr="00BC3F2E" w:rsidRDefault="001E3142" w:rsidP="001E3142">
      <w:pPr>
        <w:numPr>
          <w:ilvl w:val="0"/>
          <w:numId w:val="2"/>
        </w:numPr>
        <w:jc w:val="both"/>
        <w:rPr>
          <w:sz w:val="28"/>
          <w:szCs w:val="28"/>
          <w:lang w:val="kk-KZ"/>
        </w:rPr>
      </w:pPr>
      <w:r w:rsidRPr="00BC3F2E">
        <w:rPr>
          <w:sz w:val="28"/>
          <w:szCs w:val="28"/>
          <w:lang w:val="kk-KZ"/>
        </w:rPr>
        <w:t>келешекте түсетін түсімдердің құндылығы есепке алынбайды</w:t>
      </w:r>
    </w:p>
    <w:p w:rsidR="001E3142" w:rsidRPr="00BC3F2E" w:rsidRDefault="001E3142" w:rsidP="001E3142">
      <w:pPr>
        <w:numPr>
          <w:ilvl w:val="0"/>
          <w:numId w:val="2"/>
        </w:numPr>
        <w:jc w:val="both"/>
        <w:rPr>
          <w:sz w:val="28"/>
          <w:szCs w:val="28"/>
          <w:lang w:val="kk-KZ"/>
        </w:rPr>
      </w:pPr>
      <w:r w:rsidRPr="00BC3F2E">
        <w:rPr>
          <w:sz w:val="28"/>
          <w:szCs w:val="28"/>
          <w:lang w:val="kk-KZ"/>
        </w:rPr>
        <w:t>салыстыру ставкасы ретінде алынған таза табыстың көлеміне барынша тәуелді</w:t>
      </w:r>
    </w:p>
    <w:p w:rsidR="001E3142" w:rsidRPr="00BC3F2E" w:rsidRDefault="001E3142" w:rsidP="001E3142">
      <w:pPr>
        <w:numPr>
          <w:ilvl w:val="0"/>
          <w:numId w:val="2"/>
        </w:numPr>
        <w:jc w:val="both"/>
        <w:rPr>
          <w:sz w:val="28"/>
          <w:szCs w:val="28"/>
          <w:lang w:val="kk-KZ"/>
        </w:rPr>
      </w:pPr>
      <w:r w:rsidRPr="00BC3F2E">
        <w:rPr>
          <w:sz w:val="28"/>
          <w:szCs w:val="28"/>
          <w:lang w:val="kk-KZ"/>
        </w:rPr>
        <w:t>табыстың есептік нормасы кезең бойы орташа болады.</w:t>
      </w:r>
    </w:p>
    <w:p w:rsidR="001E3142" w:rsidRPr="00BC3F2E" w:rsidRDefault="001E3142" w:rsidP="001E3142">
      <w:pPr>
        <w:ind w:firstLine="900"/>
        <w:jc w:val="both"/>
        <w:rPr>
          <w:sz w:val="28"/>
          <w:szCs w:val="28"/>
          <w:lang w:val="kk-KZ"/>
        </w:rPr>
      </w:pPr>
      <w:r w:rsidRPr="00BC3F2E">
        <w:rPr>
          <w:sz w:val="28"/>
          <w:szCs w:val="28"/>
          <w:lang w:val="kk-KZ"/>
        </w:rPr>
        <w:t xml:space="preserve"> Ақшаның уақытша құнын есептеу техникасына негізделген критерийлерді дисконттау критерийі деп атайды. Критерийлерді есептеуде пайыздық қойылымдар түсінігі қолданылады, оның көлеміне инфляция, тәуекел және ақшаны пайдаланудың альтернативті мүмкіншілігі әсер етеді және оны мынадай теңдікпен көрсетуге болады:</w:t>
      </w:r>
    </w:p>
    <w:p w:rsidR="001E3142" w:rsidRPr="00BC3F2E" w:rsidRDefault="001E3142" w:rsidP="001E3142">
      <w:pPr>
        <w:ind w:firstLine="900"/>
        <w:jc w:val="both"/>
        <w:rPr>
          <w:sz w:val="28"/>
          <w:szCs w:val="28"/>
          <w:lang w:val="kk-KZ"/>
        </w:rPr>
      </w:pPr>
      <w:r w:rsidRPr="00BC3F2E">
        <w:rPr>
          <w:sz w:val="28"/>
          <w:szCs w:val="28"/>
          <w:lang w:val="kk-KZ"/>
        </w:rPr>
        <w:t>r= IR+MRR x RI</w:t>
      </w:r>
    </w:p>
    <w:p w:rsidR="001E3142" w:rsidRPr="00BC3F2E" w:rsidRDefault="001E3142" w:rsidP="001E3142">
      <w:pPr>
        <w:ind w:firstLine="900"/>
        <w:jc w:val="both"/>
        <w:rPr>
          <w:sz w:val="28"/>
          <w:szCs w:val="28"/>
          <w:lang w:val="kk-KZ"/>
        </w:rPr>
      </w:pPr>
      <w:r w:rsidRPr="00BC3F2E">
        <w:rPr>
          <w:sz w:val="28"/>
          <w:szCs w:val="28"/>
          <w:lang w:val="kk-KZ"/>
        </w:rPr>
        <w:t>IR – инфляция қарқыны</w:t>
      </w:r>
    </w:p>
    <w:p w:rsidR="001E3142" w:rsidRPr="00BC3F2E" w:rsidRDefault="001E3142" w:rsidP="001E3142">
      <w:pPr>
        <w:ind w:firstLine="900"/>
        <w:jc w:val="both"/>
        <w:rPr>
          <w:sz w:val="28"/>
          <w:szCs w:val="28"/>
          <w:lang w:val="kk-KZ"/>
        </w:rPr>
      </w:pPr>
      <w:r w:rsidRPr="00BC3F2E">
        <w:rPr>
          <w:sz w:val="28"/>
          <w:szCs w:val="28"/>
          <w:lang w:val="kk-KZ"/>
        </w:rPr>
        <w:t>MRR – минималды нақты табыс нормасы</w:t>
      </w:r>
    </w:p>
    <w:p w:rsidR="001E3142" w:rsidRPr="00BC3F2E" w:rsidRDefault="001E3142" w:rsidP="001E3142">
      <w:pPr>
        <w:ind w:firstLine="900"/>
        <w:jc w:val="both"/>
        <w:rPr>
          <w:sz w:val="28"/>
          <w:szCs w:val="28"/>
          <w:lang w:val="kk-KZ"/>
        </w:rPr>
      </w:pPr>
      <w:r w:rsidRPr="00BC3F2E">
        <w:rPr>
          <w:sz w:val="28"/>
          <w:szCs w:val="28"/>
          <w:lang w:val="kk-KZ"/>
        </w:rPr>
        <w:t>RI – нақты капитал салымына түсетін табысты алу тұрақсыздығымен және нарықтық жағдаймен байланысты инвестициялық тәуекелдің дәрежесін есепке алатын коэффициент.</w:t>
      </w:r>
    </w:p>
    <w:p w:rsidR="001E3142" w:rsidRPr="00BC3F2E" w:rsidRDefault="001E3142" w:rsidP="001E3142">
      <w:pPr>
        <w:ind w:firstLine="900"/>
        <w:jc w:val="both"/>
        <w:rPr>
          <w:sz w:val="28"/>
          <w:szCs w:val="28"/>
          <w:lang w:val="kk-KZ"/>
        </w:rPr>
      </w:pPr>
      <w:r w:rsidRPr="00BC3F2E">
        <w:rPr>
          <w:sz w:val="28"/>
          <w:szCs w:val="28"/>
          <w:lang w:val="kk-KZ"/>
        </w:rPr>
        <w:t>Нақты инвестициялық есепті жүргізу кезінде пайыз қойылымы экзогендік шама болып табылады, яғни сырттан беріледі және, мысалы, несиелік пайызға (капиталдың альтернативті құралына) тең болып алынады. Басқа сөзбен айтқанда, жобалық талдаудың міндеттемесіне пайыздық қойылымның есептік мәселелері кірмейді. Бірақ оның азаю динамикасын болжау үшін пайыздық қойылым құрылымы мен  көлемін анықтайтын фактораларды ұсыну керек.</w:t>
      </w:r>
    </w:p>
    <w:p w:rsidR="001E3142" w:rsidRPr="00BC3F2E" w:rsidRDefault="001E3142" w:rsidP="001E3142">
      <w:pPr>
        <w:ind w:firstLine="900"/>
        <w:jc w:val="both"/>
        <w:rPr>
          <w:sz w:val="28"/>
          <w:szCs w:val="28"/>
          <w:lang w:val="kk-KZ"/>
        </w:rPr>
      </w:pPr>
      <w:r w:rsidRPr="00BC3F2E">
        <w:rPr>
          <w:sz w:val="28"/>
          <w:szCs w:val="28"/>
          <w:lang w:val="kk-KZ"/>
        </w:rPr>
        <w:t xml:space="preserve">Нақты экономикадағы фирмалардың қаржылық тәжірибесінде жеке капиталы үшін пайыздық қойылым (немесе дисконт нормасы) салысдар бойынша депозиттік пайызға байланысты анықталады. Барлық капитал қарыздық болған жағдайда, пайыздық қойылым қарызды өтеу және пайыздық төлемдер шартымен анықталатын пайыздық қойылым болып табылады. Оның жақын мәні ретінде ұзақ мерзімді банкілік несиелер бойынша орташаланған пайыздық қойылымдар пайдаланылуы мүмкін. </w:t>
      </w:r>
    </w:p>
    <w:p w:rsidR="001E3142" w:rsidRDefault="001E3142" w:rsidP="001E3142">
      <w:pPr>
        <w:ind w:firstLine="900"/>
        <w:jc w:val="both"/>
        <w:rPr>
          <w:sz w:val="28"/>
          <w:szCs w:val="28"/>
          <w:lang w:val="kk-KZ"/>
        </w:rPr>
      </w:pPr>
      <w:r w:rsidRPr="00BC3F2E">
        <w:rPr>
          <w:sz w:val="28"/>
          <w:szCs w:val="28"/>
          <w:lang w:val="kk-KZ"/>
        </w:rPr>
        <w:t xml:space="preserve">Жалпы жағдайда пайыздық қойылым  салық жүйесін, капитал құрылымын және т.с.с есепке ала отырып, саналған орташа капитал құны – </w:t>
      </w:r>
      <w:r w:rsidRPr="00BC3F2E">
        <w:rPr>
          <w:sz w:val="28"/>
          <w:szCs w:val="28"/>
          <w:lang w:val="kk-KZ"/>
        </w:rPr>
        <w:lastRenderedPageBreak/>
        <w:t>WACC ретінде табылуы мүмкін. Батыстық фирмалар пайыз қойылымын есептеу үшін көбінесе келесі формуланы қолданады:</w:t>
      </w:r>
    </w:p>
    <w:p w:rsidR="001E3142" w:rsidRPr="00BC3F2E" w:rsidRDefault="001E3142" w:rsidP="001E3142">
      <w:pPr>
        <w:ind w:firstLine="900"/>
        <w:jc w:val="both"/>
        <w:rPr>
          <w:sz w:val="28"/>
          <w:szCs w:val="28"/>
          <w:lang w:val="kk-KZ"/>
        </w:rPr>
      </w:pPr>
    </w:p>
    <w:p w:rsidR="001E3142" w:rsidRDefault="001E3142" w:rsidP="001E3142">
      <w:pPr>
        <w:ind w:firstLine="900"/>
        <w:jc w:val="center"/>
        <w:rPr>
          <w:rFonts w:ascii="KZ Times New Roman" w:eastAsia="MS Mincho" w:hAnsi="KZ Times New Roman"/>
          <w:sz w:val="28"/>
          <w:lang w:val="kk-KZ"/>
        </w:rPr>
      </w:pPr>
      <w:r w:rsidRPr="00BC3F2E">
        <w:rPr>
          <w:sz w:val="28"/>
          <w:szCs w:val="28"/>
          <w:lang w:val="en-US"/>
        </w:rPr>
        <w:t>WACC=</w:t>
      </w:r>
      <w:proofErr w:type="spellStart"/>
      <w:smartTag w:uri="urn:schemas-microsoft-com:office:smarttags" w:element="Street">
        <w:smartTag w:uri="urn:schemas-microsoft-com:office:smarttags" w:element="address">
          <w:r w:rsidRPr="00BC3F2E">
            <w:rPr>
              <w:sz w:val="28"/>
              <w:szCs w:val="28"/>
              <w:lang w:val="en-US"/>
            </w:rPr>
            <w:t>W</w:t>
          </w:r>
          <w:r w:rsidRPr="00BC3F2E">
            <w:rPr>
              <w:sz w:val="28"/>
              <w:szCs w:val="28"/>
              <w:vertAlign w:val="subscript"/>
              <w:lang w:val="en-US"/>
            </w:rPr>
            <w:t>d</w:t>
          </w:r>
          <w:proofErr w:type="spellEnd"/>
          <w:r w:rsidRPr="00BC3F2E">
            <w:rPr>
              <w:sz w:val="28"/>
              <w:szCs w:val="28"/>
              <w:lang w:val="en-US"/>
            </w:rPr>
            <w:t xml:space="preserve"> R</w:t>
          </w:r>
          <w:r w:rsidRPr="00BC3F2E">
            <w:rPr>
              <w:sz w:val="28"/>
              <w:szCs w:val="28"/>
              <w:vertAlign w:val="subscript"/>
              <w:lang w:val="en-US"/>
            </w:rPr>
            <w:t>d</w:t>
          </w:r>
        </w:smartTag>
      </w:smartTag>
      <w:r w:rsidRPr="00BC3F2E">
        <w:rPr>
          <w:sz w:val="28"/>
          <w:szCs w:val="28"/>
          <w:lang w:val="en-US"/>
        </w:rPr>
        <w:t xml:space="preserve"> + </w:t>
      </w:r>
      <w:proofErr w:type="spellStart"/>
      <w:proofErr w:type="gramStart"/>
      <w:r w:rsidRPr="00BC3F2E">
        <w:rPr>
          <w:sz w:val="28"/>
          <w:szCs w:val="28"/>
          <w:lang w:val="en-US"/>
        </w:rPr>
        <w:t>W</w:t>
      </w:r>
      <w:r w:rsidRPr="00BC3F2E">
        <w:rPr>
          <w:sz w:val="28"/>
          <w:szCs w:val="28"/>
          <w:vertAlign w:val="subscript"/>
          <w:lang w:val="en-US"/>
        </w:rPr>
        <w:t>p</w:t>
      </w:r>
      <w:proofErr w:type="spellEnd"/>
      <w:proofErr w:type="gramEnd"/>
      <w:r w:rsidRPr="00BC3F2E">
        <w:rPr>
          <w:sz w:val="28"/>
          <w:szCs w:val="28"/>
          <w:lang w:val="en-US"/>
        </w:rPr>
        <w:t xml:space="preserve"> </w:t>
      </w:r>
      <w:proofErr w:type="spellStart"/>
      <w:r w:rsidRPr="00BC3F2E">
        <w:rPr>
          <w:sz w:val="28"/>
          <w:szCs w:val="28"/>
          <w:lang w:val="en-US"/>
        </w:rPr>
        <w:t>R</w:t>
      </w:r>
      <w:r w:rsidRPr="00BC3F2E">
        <w:rPr>
          <w:sz w:val="28"/>
          <w:szCs w:val="28"/>
          <w:vertAlign w:val="subscript"/>
          <w:lang w:val="en-US"/>
        </w:rPr>
        <w:t>p</w:t>
      </w:r>
      <w:proofErr w:type="spellEnd"/>
      <w:r w:rsidRPr="00BC3F2E">
        <w:rPr>
          <w:sz w:val="28"/>
          <w:szCs w:val="28"/>
          <w:lang w:val="en-US"/>
        </w:rPr>
        <w:t xml:space="preserve"> + </w:t>
      </w:r>
      <w:proofErr w:type="spellStart"/>
      <w:r w:rsidRPr="00BC3F2E">
        <w:rPr>
          <w:sz w:val="28"/>
          <w:szCs w:val="28"/>
          <w:lang w:val="en-US"/>
        </w:rPr>
        <w:t>W</w:t>
      </w:r>
      <w:r w:rsidRPr="00BC3F2E">
        <w:rPr>
          <w:sz w:val="28"/>
          <w:szCs w:val="28"/>
          <w:vertAlign w:val="subscript"/>
          <w:lang w:val="en-US"/>
        </w:rPr>
        <w:t>s</w:t>
      </w:r>
      <w:proofErr w:type="spellEnd"/>
      <w:r w:rsidRPr="00BC3F2E">
        <w:rPr>
          <w:sz w:val="28"/>
          <w:szCs w:val="28"/>
          <w:lang w:val="en-US"/>
        </w:rPr>
        <w:t xml:space="preserve"> </w:t>
      </w:r>
      <w:proofErr w:type="spellStart"/>
      <w:r w:rsidRPr="00BC3F2E">
        <w:rPr>
          <w:sz w:val="28"/>
          <w:szCs w:val="28"/>
          <w:lang w:val="en-US"/>
        </w:rPr>
        <w:t>R</w:t>
      </w:r>
      <w:r w:rsidRPr="00BC3F2E">
        <w:rPr>
          <w:sz w:val="28"/>
          <w:szCs w:val="28"/>
          <w:vertAlign w:val="subscript"/>
          <w:lang w:val="en-US"/>
        </w:rPr>
        <w:t>s</w:t>
      </w:r>
      <w:proofErr w:type="spellEnd"/>
      <w:r>
        <w:rPr>
          <w:sz w:val="28"/>
          <w:szCs w:val="28"/>
          <w:vertAlign w:val="subscript"/>
          <w:lang w:val="kk-KZ"/>
        </w:rPr>
        <w:t xml:space="preserve">                           </w:t>
      </w:r>
      <w:r w:rsidRPr="000867B3">
        <w:rPr>
          <w:rFonts w:ascii="KZ Times New Roman" w:eastAsia="MS Mincho" w:hAnsi="KZ Times New Roman"/>
          <w:sz w:val="28"/>
          <w:lang w:val="en-US"/>
        </w:rPr>
        <w:t>(</w:t>
      </w:r>
      <w:r>
        <w:rPr>
          <w:rFonts w:ascii="KZ Times New Roman" w:eastAsia="MS Mincho" w:hAnsi="KZ Times New Roman"/>
          <w:sz w:val="28"/>
          <w:lang w:val="kk-KZ"/>
        </w:rPr>
        <w:t>15</w:t>
      </w:r>
      <w:r w:rsidRPr="000867B3">
        <w:rPr>
          <w:rFonts w:ascii="KZ Times New Roman" w:eastAsia="MS Mincho" w:hAnsi="KZ Times New Roman"/>
          <w:sz w:val="28"/>
          <w:lang w:val="en-US"/>
        </w:rPr>
        <w:t>)</w:t>
      </w:r>
    </w:p>
    <w:p w:rsidR="001E3142" w:rsidRPr="000867B3" w:rsidRDefault="001E3142" w:rsidP="001E3142">
      <w:pPr>
        <w:ind w:firstLine="900"/>
        <w:jc w:val="center"/>
        <w:rPr>
          <w:sz w:val="28"/>
          <w:szCs w:val="28"/>
          <w:vertAlign w:val="subscript"/>
          <w:lang w:val="kk-KZ"/>
        </w:rPr>
      </w:pPr>
    </w:p>
    <w:p w:rsidR="001E3142" w:rsidRPr="00BC3F2E" w:rsidRDefault="001E3142" w:rsidP="001E3142">
      <w:pPr>
        <w:ind w:firstLine="1080"/>
        <w:jc w:val="both"/>
        <w:rPr>
          <w:sz w:val="28"/>
          <w:szCs w:val="28"/>
          <w:lang w:val="kk-KZ"/>
        </w:rPr>
      </w:pPr>
      <w:r w:rsidRPr="000867B3">
        <w:rPr>
          <w:sz w:val="28"/>
          <w:szCs w:val="28"/>
          <w:lang w:val="kk-KZ"/>
        </w:rPr>
        <w:t xml:space="preserve">W- </w:t>
      </w:r>
      <w:r w:rsidRPr="00BC3F2E">
        <w:rPr>
          <w:sz w:val="28"/>
          <w:szCs w:val="28"/>
          <w:lang w:val="kk-KZ"/>
        </w:rPr>
        <w:t>инвестицияның жалпы сомасындағы әр құралдың салмағы.</w:t>
      </w:r>
    </w:p>
    <w:p w:rsidR="001E3142" w:rsidRPr="00BC3F2E" w:rsidRDefault="001E3142" w:rsidP="001E3142">
      <w:pPr>
        <w:ind w:firstLine="1080"/>
        <w:jc w:val="both"/>
        <w:rPr>
          <w:sz w:val="28"/>
          <w:szCs w:val="28"/>
          <w:lang w:val="kk-KZ"/>
        </w:rPr>
      </w:pPr>
      <w:r w:rsidRPr="00BC3F2E">
        <w:rPr>
          <w:sz w:val="28"/>
          <w:szCs w:val="28"/>
          <w:lang w:val="kk-KZ"/>
        </w:rPr>
        <w:t>R</w:t>
      </w:r>
      <w:r w:rsidRPr="00BC3F2E">
        <w:rPr>
          <w:sz w:val="28"/>
          <w:szCs w:val="28"/>
          <w:vertAlign w:val="subscript"/>
          <w:lang w:val="kk-KZ"/>
        </w:rPr>
        <w:t xml:space="preserve">d </w:t>
      </w:r>
      <w:r w:rsidRPr="00BC3F2E">
        <w:rPr>
          <w:sz w:val="28"/>
          <w:szCs w:val="28"/>
          <w:lang w:val="kk-KZ"/>
        </w:rPr>
        <w:t>– тартылған несиелер бойынша төленетін пайыздар.</w:t>
      </w:r>
    </w:p>
    <w:p w:rsidR="001E3142" w:rsidRPr="00BC3F2E" w:rsidRDefault="001E3142" w:rsidP="001E3142">
      <w:pPr>
        <w:ind w:firstLine="1080"/>
        <w:jc w:val="both"/>
        <w:rPr>
          <w:sz w:val="28"/>
          <w:szCs w:val="28"/>
          <w:lang w:val="kk-KZ"/>
        </w:rPr>
      </w:pPr>
      <w:r w:rsidRPr="00BC3F2E">
        <w:rPr>
          <w:sz w:val="28"/>
          <w:szCs w:val="28"/>
          <w:lang w:val="kk-KZ"/>
        </w:rPr>
        <w:t>R</w:t>
      </w:r>
      <w:r w:rsidRPr="00BC3F2E">
        <w:rPr>
          <w:sz w:val="28"/>
          <w:szCs w:val="28"/>
          <w:vertAlign w:val="subscript"/>
          <w:lang w:val="kk-KZ"/>
        </w:rPr>
        <w:t xml:space="preserve">p </w:t>
      </w:r>
      <w:r w:rsidRPr="00BC3F2E">
        <w:rPr>
          <w:sz w:val="28"/>
          <w:szCs w:val="28"/>
          <w:lang w:val="kk-KZ"/>
        </w:rPr>
        <w:t>– жеңілдік беретін акциялар бойынша төленетін пайыздар.</w:t>
      </w:r>
    </w:p>
    <w:p w:rsidR="001E3142" w:rsidRPr="00BC3F2E" w:rsidRDefault="001E3142" w:rsidP="001E3142">
      <w:pPr>
        <w:ind w:firstLine="900"/>
        <w:jc w:val="both"/>
        <w:rPr>
          <w:sz w:val="28"/>
          <w:szCs w:val="28"/>
          <w:lang w:val="kk-KZ"/>
        </w:rPr>
      </w:pPr>
      <w:r w:rsidRPr="00BC3F2E">
        <w:rPr>
          <w:sz w:val="28"/>
          <w:szCs w:val="28"/>
          <w:lang w:val="kk-KZ"/>
        </w:rPr>
        <w:t xml:space="preserve">  R</w:t>
      </w:r>
      <w:r w:rsidRPr="00BC3F2E">
        <w:rPr>
          <w:sz w:val="28"/>
          <w:szCs w:val="28"/>
          <w:vertAlign w:val="subscript"/>
          <w:lang w:val="kk-KZ"/>
        </w:rPr>
        <w:t>s</w:t>
      </w:r>
      <w:r w:rsidRPr="00BC3F2E">
        <w:rPr>
          <w:sz w:val="28"/>
          <w:szCs w:val="28"/>
          <w:lang w:val="kk-KZ"/>
        </w:rPr>
        <w:t xml:space="preserve"> - өзіндік капитал табыстылығы.</w:t>
      </w:r>
    </w:p>
    <w:p w:rsidR="001E3142" w:rsidRPr="00BC3F2E" w:rsidRDefault="001E3142" w:rsidP="001E3142">
      <w:pPr>
        <w:ind w:firstLine="900"/>
        <w:jc w:val="both"/>
        <w:rPr>
          <w:sz w:val="28"/>
          <w:szCs w:val="28"/>
          <w:lang w:val="kk-KZ"/>
        </w:rPr>
      </w:pPr>
      <w:r w:rsidRPr="00BC3F2E">
        <w:rPr>
          <w:sz w:val="28"/>
          <w:szCs w:val="28"/>
          <w:lang w:val="kk-KZ"/>
        </w:rPr>
        <w:t>Инвестициялық жобалау тәжірибесінде жобаның тиімділігін бағалаудың төмендегі дисконтталған критерийлері  қолданылады:</w:t>
      </w:r>
    </w:p>
    <w:p w:rsidR="001E3142" w:rsidRPr="00BC3F2E" w:rsidRDefault="001E3142" w:rsidP="001E3142">
      <w:pPr>
        <w:ind w:firstLine="900"/>
        <w:jc w:val="both"/>
        <w:rPr>
          <w:sz w:val="28"/>
          <w:szCs w:val="28"/>
          <w:lang w:val="kk-KZ"/>
        </w:rPr>
      </w:pPr>
      <w:r w:rsidRPr="00BC3F2E">
        <w:rPr>
          <w:sz w:val="28"/>
          <w:szCs w:val="28"/>
          <w:lang w:val="kk-KZ"/>
        </w:rPr>
        <w:t>1. ағымдағы таза құндылық</w:t>
      </w:r>
    </w:p>
    <w:p w:rsidR="001E3142" w:rsidRPr="00BC3F2E" w:rsidRDefault="001E3142" w:rsidP="001E3142">
      <w:pPr>
        <w:ind w:firstLine="900"/>
        <w:jc w:val="both"/>
        <w:rPr>
          <w:sz w:val="28"/>
          <w:szCs w:val="28"/>
          <w:lang w:val="kk-KZ"/>
        </w:rPr>
      </w:pPr>
      <w:r w:rsidRPr="00BC3F2E">
        <w:rPr>
          <w:sz w:val="28"/>
          <w:szCs w:val="28"/>
          <w:lang w:val="kk-KZ"/>
        </w:rPr>
        <w:t>2. табыстылық индексі</w:t>
      </w:r>
    </w:p>
    <w:p w:rsidR="001E3142" w:rsidRPr="00BC3F2E" w:rsidRDefault="001E3142" w:rsidP="001E3142">
      <w:pPr>
        <w:ind w:firstLine="900"/>
        <w:jc w:val="both"/>
        <w:rPr>
          <w:sz w:val="28"/>
          <w:szCs w:val="28"/>
          <w:lang w:val="kk-KZ"/>
        </w:rPr>
      </w:pPr>
      <w:r w:rsidRPr="00BC3F2E">
        <w:rPr>
          <w:sz w:val="28"/>
          <w:szCs w:val="28"/>
          <w:lang w:val="kk-KZ"/>
        </w:rPr>
        <w:t>3. пайданың шығындарға қатынасы</w:t>
      </w:r>
    </w:p>
    <w:p w:rsidR="001E3142" w:rsidRPr="00BC3F2E" w:rsidRDefault="001E3142" w:rsidP="001E3142">
      <w:pPr>
        <w:ind w:firstLine="900"/>
        <w:jc w:val="both"/>
        <w:rPr>
          <w:sz w:val="28"/>
          <w:szCs w:val="28"/>
          <w:lang w:val="kk-KZ"/>
        </w:rPr>
      </w:pPr>
      <w:r w:rsidRPr="00BC3F2E">
        <w:rPr>
          <w:sz w:val="28"/>
          <w:szCs w:val="28"/>
          <w:lang w:val="kk-KZ"/>
        </w:rPr>
        <w:t>4. жоба табыстылығының ішкі нормасы</w:t>
      </w:r>
    </w:p>
    <w:p w:rsidR="001E3142" w:rsidRPr="00BC3F2E" w:rsidRDefault="001E3142" w:rsidP="001E3142">
      <w:pPr>
        <w:ind w:firstLine="900"/>
        <w:jc w:val="both"/>
        <w:rPr>
          <w:sz w:val="28"/>
          <w:szCs w:val="28"/>
          <w:lang w:val="kk-KZ"/>
        </w:rPr>
      </w:pPr>
      <w:r w:rsidRPr="00BC3F2E">
        <w:rPr>
          <w:sz w:val="28"/>
          <w:szCs w:val="28"/>
          <w:lang w:val="kk-KZ"/>
        </w:rPr>
        <w:t>5. өтелімдік мерзімі</w:t>
      </w:r>
    </w:p>
    <w:p w:rsidR="001E3142" w:rsidRPr="00BC3F2E" w:rsidRDefault="001E3142" w:rsidP="001E3142">
      <w:pPr>
        <w:ind w:firstLine="720"/>
        <w:jc w:val="both"/>
        <w:rPr>
          <w:sz w:val="28"/>
          <w:lang w:val="kk-KZ"/>
        </w:rPr>
      </w:pPr>
      <w:r w:rsidRPr="00BC3F2E">
        <w:rPr>
          <w:sz w:val="28"/>
          <w:lang w:val="kk-KZ"/>
        </w:rPr>
        <w:t>Жобаның NPV – і дисконтталған ақша ағымының элементтерінің жиынтығы арқылы табылады.  Ақша ағымдарының шығуы (жоба бойынша капиталды шығындар) ақша ағымдарының жағымсыз элементі ретінде трактатталады. NPV – і есептеу формуласы:</w:t>
      </w:r>
    </w:p>
    <w:p w:rsidR="001E3142" w:rsidRPr="00BC3F2E" w:rsidRDefault="001E3142" w:rsidP="001E3142">
      <w:pPr>
        <w:jc w:val="both"/>
        <w:rPr>
          <w:sz w:val="28"/>
          <w:lang w:val="kk-KZ"/>
        </w:rPr>
      </w:pPr>
    </w:p>
    <w:p w:rsidR="001E3142" w:rsidRPr="00BC3F2E" w:rsidRDefault="001E3142" w:rsidP="001E3142">
      <w:pPr>
        <w:tabs>
          <w:tab w:val="left" w:pos="860"/>
          <w:tab w:val="left" w:pos="2100"/>
        </w:tabs>
        <w:ind w:firstLine="720"/>
        <w:rPr>
          <w:sz w:val="16"/>
          <w:lang w:val="kk-KZ"/>
        </w:rPr>
      </w:pPr>
      <w:r w:rsidRPr="00BC3F2E">
        <w:rPr>
          <w:sz w:val="16"/>
          <w:lang w:val="kk-KZ"/>
        </w:rPr>
        <w:t xml:space="preserve">                                                                                     n                        2</w:t>
      </w:r>
    </w:p>
    <w:p w:rsidR="001E3142" w:rsidRPr="00BC3F2E" w:rsidRDefault="001E3142" w:rsidP="001E3142">
      <w:pPr>
        <w:ind w:firstLine="720"/>
        <w:jc w:val="center"/>
        <w:rPr>
          <w:sz w:val="28"/>
          <w:lang w:val="kk-KZ"/>
        </w:rPr>
      </w:pPr>
      <w:r w:rsidRPr="00BC3F2E">
        <w:rPr>
          <w:sz w:val="28"/>
          <w:lang w:val="kk-KZ"/>
        </w:rPr>
        <w:t>NPV=∑cft/(1+r)                (</w:t>
      </w:r>
      <w:r>
        <w:rPr>
          <w:sz w:val="28"/>
          <w:lang w:val="kk-KZ"/>
        </w:rPr>
        <w:t>16</w:t>
      </w:r>
      <w:r w:rsidRPr="00BC3F2E">
        <w:rPr>
          <w:sz w:val="28"/>
          <w:lang w:val="kk-KZ"/>
        </w:rPr>
        <w:t>)</w:t>
      </w:r>
    </w:p>
    <w:p w:rsidR="001E3142" w:rsidRPr="00BC3F2E" w:rsidRDefault="001E3142" w:rsidP="001E3142">
      <w:pPr>
        <w:ind w:firstLine="720"/>
        <w:rPr>
          <w:sz w:val="16"/>
          <w:lang w:val="kk-KZ"/>
        </w:rPr>
      </w:pPr>
      <w:r w:rsidRPr="00BC3F2E">
        <w:rPr>
          <w:sz w:val="16"/>
          <w:lang w:val="kk-KZ"/>
        </w:rPr>
        <w:t xml:space="preserve">                                                                                   T=0</w:t>
      </w:r>
    </w:p>
    <w:p w:rsidR="001E3142" w:rsidRPr="00BC3F2E" w:rsidRDefault="001E3142" w:rsidP="001E3142">
      <w:pPr>
        <w:ind w:firstLine="720"/>
        <w:rPr>
          <w:sz w:val="16"/>
          <w:lang w:val="kk-KZ"/>
        </w:rPr>
      </w:pPr>
    </w:p>
    <w:p w:rsidR="001E3142" w:rsidRPr="00BC3F2E" w:rsidRDefault="001E3142" w:rsidP="001E3142">
      <w:pPr>
        <w:ind w:firstLine="720"/>
        <w:jc w:val="both"/>
        <w:rPr>
          <w:sz w:val="16"/>
          <w:lang w:val="kk-KZ"/>
        </w:rPr>
      </w:pPr>
    </w:p>
    <w:p w:rsidR="001E3142" w:rsidRPr="00BC3F2E" w:rsidRDefault="001E3142" w:rsidP="001E3142">
      <w:pPr>
        <w:ind w:firstLine="720"/>
        <w:jc w:val="both"/>
        <w:rPr>
          <w:sz w:val="28"/>
          <w:lang w:val="kk-KZ"/>
        </w:rPr>
      </w:pPr>
      <w:r w:rsidRPr="00BC3F2E">
        <w:rPr>
          <w:sz w:val="28"/>
          <w:lang w:val="kk-KZ"/>
        </w:rPr>
        <w:t xml:space="preserve">Мұнда, C F   - t уақытындағы күтілген ақша ағымдарының түсуі (шығуы). n- жобаны іске асырудың жалпы кезеңі </w:t>
      </w:r>
    </w:p>
    <w:p w:rsidR="001E3142" w:rsidRPr="00BC3F2E" w:rsidRDefault="001E3142" w:rsidP="001E3142">
      <w:pPr>
        <w:jc w:val="both"/>
        <w:rPr>
          <w:sz w:val="28"/>
          <w:lang w:val="kk-KZ"/>
        </w:rPr>
      </w:pPr>
      <w:r w:rsidRPr="00BC3F2E">
        <w:rPr>
          <w:sz w:val="28"/>
          <w:lang w:val="kk-KZ"/>
        </w:rPr>
        <w:t xml:space="preserve">                 r- жоба капиталының бағасы </w:t>
      </w:r>
    </w:p>
    <w:p w:rsidR="001E3142" w:rsidRPr="00BC3F2E" w:rsidRDefault="001E3142" w:rsidP="001E3142">
      <w:pPr>
        <w:ind w:firstLine="720"/>
        <w:jc w:val="both"/>
        <w:rPr>
          <w:sz w:val="28"/>
          <w:lang w:val="kk-KZ"/>
        </w:rPr>
      </w:pPr>
      <w:r w:rsidRPr="00BC3F2E">
        <w:rPr>
          <w:sz w:val="28"/>
          <w:lang w:val="kk-KZ"/>
        </w:rPr>
        <w:t>Егерде NPV &gt;0 болса, онда жобаны қабылдауға болады;</w:t>
      </w:r>
    </w:p>
    <w:p w:rsidR="001E3142" w:rsidRPr="00BC3F2E" w:rsidRDefault="001E3142" w:rsidP="001E3142">
      <w:pPr>
        <w:jc w:val="both"/>
        <w:rPr>
          <w:sz w:val="28"/>
          <w:lang w:val="kk-KZ"/>
        </w:rPr>
      </w:pPr>
      <w:r w:rsidRPr="00BC3F2E">
        <w:rPr>
          <w:sz w:val="28"/>
          <w:lang w:val="kk-KZ"/>
        </w:rPr>
        <w:t>NPV&lt;0 болса, онда жобаны қабылдау тиімсіз;</w:t>
      </w:r>
    </w:p>
    <w:p w:rsidR="001E3142" w:rsidRPr="00BC3F2E" w:rsidRDefault="001E3142" w:rsidP="001E3142">
      <w:pPr>
        <w:jc w:val="both"/>
        <w:rPr>
          <w:sz w:val="28"/>
          <w:lang w:val="kk-KZ"/>
        </w:rPr>
      </w:pPr>
      <w:r w:rsidRPr="00BC3F2E">
        <w:rPr>
          <w:sz w:val="28"/>
          <w:lang w:val="kk-KZ"/>
        </w:rPr>
        <w:t>NPV=0  болса, онда жоба түсім де, шығын да әкелмейді.</w:t>
      </w:r>
    </w:p>
    <w:p w:rsidR="001E3142" w:rsidRPr="00BC3F2E" w:rsidRDefault="001E3142" w:rsidP="001E3142">
      <w:pPr>
        <w:ind w:firstLine="720"/>
        <w:jc w:val="both"/>
        <w:rPr>
          <w:sz w:val="28"/>
          <w:szCs w:val="28"/>
          <w:lang w:val="kk-KZ"/>
        </w:rPr>
      </w:pPr>
      <w:r w:rsidRPr="00BC3F2E">
        <w:rPr>
          <w:sz w:val="28"/>
          <w:szCs w:val="28"/>
          <w:lang w:val="kk-KZ"/>
        </w:rPr>
        <w:t xml:space="preserve">Жобаның таза ағымдылық құндылығының көлемін анықтайтын негізгі факторлардың бірі, инвестицияның, өндірістің немесе сатудың «физикалық» көлемдерінде көрінетін қызмет ауқымы болып табылады. </w:t>
      </w:r>
    </w:p>
    <w:p w:rsidR="001E3142" w:rsidRPr="00BC3F2E" w:rsidRDefault="001E3142" w:rsidP="001E3142">
      <w:pPr>
        <w:ind w:firstLine="720"/>
        <w:jc w:val="both"/>
        <w:rPr>
          <w:sz w:val="28"/>
          <w:lang w:val="kk-KZ"/>
        </w:rPr>
      </w:pPr>
      <w:r w:rsidRPr="00BC3F2E">
        <w:rPr>
          <w:sz w:val="28"/>
          <w:lang w:val="kk-KZ"/>
        </w:rPr>
        <w:t>NPV есептеуге қажетті ақпараттарды толық түсіну үшін әдеттегі ақша ағымдарын қарастырайық:</w:t>
      </w:r>
    </w:p>
    <w:p w:rsidR="001E3142" w:rsidRPr="00BC3F2E" w:rsidRDefault="001E3142" w:rsidP="001E3142">
      <w:pPr>
        <w:ind w:firstLine="720"/>
        <w:jc w:val="both"/>
        <w:rPr>
          <w:sz w:val="28"/>
          <w:lang w:val="kk-KZ"/>
        </w:rPr>
      </w:pPr>
      <w:r w:rsidRPr="00BC3F2E">
        <w:rPr>
          <w:sz w:val="28"/>
          <w:lang w:val="kk-KZ"/>
        </w:rPr>
        <w:t>Әдеттегі керіс ақшалай ағымдары:</w:t>
      </w:r>
    </w:p>
    <w:p w:rsidR="001E3142" w:rsidRPr="00BC3F2E" w:rsidRDefault="001E3142" w:rsidP="001E3142">
      <w:pPr>
        <w:ind w:firstLine="720"/>
        <w:jc w:val="both"/>
        <w:rPr>
          <w:sz w:val="28"/>
          <w:lang w:val="kk-KZ"/>
        </w:rPr>
      </w:pPr>
      <w:r w:rsidRPr="00BC3F2E">
        <w:rPr>
          <w:sz w:val="28"/>
          <w:lang w:val="kk-KZ"/>
        </w:rPr>
        <w:t>- қосымша сатылу көлемі және тауар бағасының көтерілуі;</w:t>
      </w:r>
    </w:p>
    <w:p w:rsidR="001E3142" w:rsidRPr="00BC3F2E" w:rsidRDefault="001E3142" w:rsidP="001E3142">
      <w:pPr>
        <w:ind w:firstLine="720"/>
        <w:jc w:val="both"/>
        <w:rPr>
          <w:sz w:val="28"/>
          <w:lang w:val="kk-KZ"/>
        </w:rPr>
      </w:pPr>
      <w:r w:rsidRPr="00BC3F2E">
        <w:rPr>
          <w:sz w:val="28"/>
          <w:lang w:val="kk-KZ"/>
        </w:rPr>
        <w:t>- жалпы шығындардың азаюы (тауар құнының түсуі);</w:t>
      </w:r>
    </w:p>
    <w:p w:rsidR="001E3142" w:rsidRPr="00BC3F2E" w:rsidRDefault="001E3142" w:rsidP="001E3142">
      <w:pPr>
        <w:ind w:firstLine="720"/>
        <w:jc w:val="both"/>
        <w:rPr>
          <w:sz w:val="28"/>
          <w:lang w:val="kk-KZ"/>
        </w:rPr>
      </w:pPr>
      <w:r w:rsidRPr="00BC3F2E">
        <w:rPr>
          <w:sz w:val="28"/>
          <w:lang w:val="kk-KZ"/>
        </w:rPr>
        <w:t>- инвестициялық жобаның соңғы жылының аяғындағы құрылғылар құнының қалдық мәні (себебі құрылғылар сатылуы немесе басқа жоба үшін қолданылуы мүмкін);</w:t>
      </w:r>
    </w:p>
    <w:p w:rsidR="001E3142" w:rsidRPr="00BC3F2E" w:rsidRDefault="001E3142" w:rsidP="001E3142">
      <w:pPr>
        <w:ind w:firstLine="720"/>
        <w:jc w:val="both"/>
        <w:rPr>
          <w:sz w:val="28"/>
          <w:lang w:val="kk-KZ"/>
        </w:rPr>
      </w:pPr>
      <w:r w:rsidRPr="00BC3F2E">
        <w:rPr>
          <w:sz w:val="28"/>
          <w:lang w:val="kk-KZ"/>
        </w:rPr>
        <w:t xml:space="preserve">- инвестициялық жобаның соңғы жылының аяғындағы айналым құралдарының босауы (дебиторлар шоттарының жабылуы, тауарлы </w:t>
      </w:r>
      <w:r w:rsidRPr="00BC3F2E">
        <w:rPr>
          <w:sz w:val="28"/>
          <w:lang w:val="kk-KZ"/>
        </w:rPr>
        <w:lastRenderedPageBreak/>
        <w:t>материалдық қорлардың қалдықтарын сату, басқа кәсіпорындардың акциялары мен облигацияларын сату).</w:t>
      </w:r>
    </w:p>
    <w:p w:rsidR="001E3142" w:rsidRPr="00BC3F2E" w:rsidRDefault="001E3142" w:rsidP="001E3142">
      <w:pPr>
        <w:ind w:firstLine="720"/>
        <w:jc w:val="both"/>
        <w:rPr>
          <w:sz w:val="28"/>
          <w:lang w:val="kk-KZ"/>
        </w:rPr>
      </w:pPr>
      <w:r w:rsidRPr="00BC3F2E">
        <w:rPr>
          <w:sz w:val="28"/>
          <w:lang w:val="kk-KZ"/>
        </w:rPr>
        <w:t>Әдеттегі шығарылатын ақша ағымдары:</w:t>
      </w:r>
    </w:p>
    <w:p w:rsidR="001E3142" w:rsidRPr="00BC3F2E" w:rsidRDefault="001E3142" w:rsidP="001E3142">
      <w:pPr>
        <w:ind w:firstLine="720"/>
        <w:jc w:val="both"/>
        <w:rPr>
          <w:sz w:val="28"/>
          <w:lang w:val="kk-KZ"/>
        </w:rPr>
      </w:pPr>
      <w:r w:rsidRPr="00BC3F2E">
        <w:rPr>
          <w:sz w:val="28"/>
          <w:lang w:val="kk-KZ"/>
        </w:rPr>
        <w:t>- инвестициялық жобаның алғашқы жылдарындағы бастапқы инвестицилар;</w:t>
      </w:r>
    </w:p>
    <w:p w:rsidR="001E3142" w:rsidRPr="00BC3F2E" w:rsidRDefault="001E3142" w:rsidP="001E3142">
      <w:pPr>
        <w:ind w:firstLine="720"/>
        <w:jc w:val="both"/>
        <w:rPr>
          <w:sz w:val="28"/>
          <w:lang w:val="kk-KZ"/>
        </w:rPr>
      </w:pPr>
      <w:r w:rsidRPr="00BC3F2E">
        <w:rPr>
          <w:sz w:val="28"/>
          <w:lang w:val="kk-KZ"/>
        </w:rPr>
        <w:t>- инвестициялық жобаның алғашқы жылдарында айналымдық құралдарға деген қажеттіліктердің артуы (жаңа клиенттер тарту үшін дебиторлар шоттарын көбейту, өндірісті бастау үшін шикізат пен бөлшек заттарды алу);</w:t>
      </w:r>
    </w:p>
    <w:p w:rsidR="001E3142" w:rsidRPr="00BC3F2E" w:rsidRDefault="001E3142" w:rsidP="001E3142">
      <w:pPr>
        <w:ind w:firstLine="720"/>
        <w:jc w:val="both"/>
        <w:rPr>
          <w:sz w:val="28"/>
          <w:lang w:val="kk-KZ"/>
        </w:rPr>
      </w:pPr>
      <w:r w:rsidRPr="00BC3F2E">
        <w:rPr>
          <w:sz w:val="28"/>
          <w:lang w:val="kk-KZ"/>
        </w:rPr>
        <w:t>- құрылғыларды жөндеу және техникалық қамтамасыз ету;</w:t>
      </w:r>
    </w:p>
    <w:p w:rsidR="001E3142" w:rsidRPr="00BC3F2E" w:rsidRDefault="001E3142" w:rsidP="001E3142">
      <w:pPr>
        <w:ind w:firstLine="720"/>
        <w:jc w:val="both"/>
        <w:rPr>
          <w:sz w:val="28"/>
          <w:lang w:val="kk-KZ"/>
        </w:rPr>
      </w:pPr>
      <w:r w:rsidRPr="00BC3F2E">
        <w:rPr>
          <w:sz w:val="28"/>
          <w:lang w:val="kk-KZ"/>
        </w:rPr>
        <w:t>- өндірістік емес қосымша шығындар және т.б.</w:t>
      </w:r>
    </w:p>
    <w:p w:rsidR="001E3142" w:rsidRPr="00BC3F2E" w:rsidRDefault="001E3142" w:rsidP="001E3142">
      <w:pPr>
        <w:ind w:firstLine="720"/>
        <w:jc w:val="both"/>
        <w:rPr>
          <w:sz w:val="28"/>
          <w:lang w:val="kk-KZ"/>
        </w:rPr>
      </w:pPr>
      <w:r w:rsidRPr="00BC3F2E">
        <w:rPr>
          <w:sz w:val="28"/>
          <w:lang w:val="kk-KZ"/>
        </w:rPr>
        <w:t>Жоғарыда айтылғандай нәтижелік таза ақша ағымдары инвесторлар үшін инвестицияланған ақша сомасын қайтаруға және табыс әкелуге бағытталған.</w:t>
      </w:r>
    </w:p>
    <w:p w:rsidR="001E3142" w:rsidRPr="00BC3F2E" w:rsidRDefault="001E3142" w:rsidP="001E3142">
      <w:pPr>
        <w:ind w:firstLine="720"/>
        <w:rPr>
          <w:sz w:val="28"/>
          <w:szCs w:val="28"/>
          <w:lang w:val="kk-KZ"/>
        </w:rPr>
      </w:pPr>
    </w:p>
    <w:p w:rsidR="001E3142" w:rsidRPr="00BC3F2E" w:rsidRDefault="001E3142" w:rsidP="001E3142">
      <w:pPr>
        <w:ind w:firstLine="720"/>
        <w:rPr>
          <w:sz w:val="28"/>
          <w:szCs w:val="28"/>
          <w:lang w:val="kk-KZ"/>
        </w:rPr>
      </w:pPr>
      <w:r w:rsidRPr="00BC3F2E">
        <w:rPr>
          <w:sz w:val="28"/>
          <w:szCs w:val="28"/>
          <w:lang w:val="kk-KZ"/>
        </w:rPr>
        <w:t>Мысал:  Таңдауға келесідей жобалар берілген:</w:t>
      </w:r>
    </w:p>
    <w:p w:rsidR="001E3142" w:rsidRPr="00BC3F2E" w:rsidRDefault="001E3142" w:rsidP="001E3142">
      <w:pPr>
        <w:ind w:firstLine="720"/>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2"/>
        <w:gridCol w:w="2347"/>
        <w:gridCol w:w="2338"/>
        <w:gridCol w:w="2338"/>
      </w:tblGrid>
      <w:tr w:rsidR="001E3142" w:rsidRPr="00D12478" w:rsidTr="0032766B">
        <w:tc>
          <w:tcPr>
            <w:tcW w:w="2463" w:type="dxa"/>
            <w:vAlign w:val="center"/>
          </w:tcPr>
          <w:p w:rsidR="001E3142" w:rsidRPr="00D12478" w:rsidRDefault="001E3142" w:rsidP="0032766B">
            <w:pPr>
              <w:jc w:val="center"/>
              <w:rPr>
                <w:sz w:val="28"/>
                <w:szCs w:val="28"/>
                <w:lang w:val="kk-KZ"/>
              </w:rPr>
            </w:pPr>
          </w:p>
        </w:tc>
        <w:tc>
          <w:tcPr>
            <w:tcW w:w="2463" w:type="dxa"/>
            <w:vAlign w:val="center"/>
          </w:tcPr>
          <w:p w:rsidR="001E3142" w:rsidRPr="00D12478" w:rsidRDefault="001E3142" w:rsidP="0032766B">
            <w:pPr>
              <w:jc w:val="center"/>
              <w:rPr>
                <w:sz w:val="28"/>
                <w:szCs w:val="28"/>
                <w:lang w:val="en-US"/>
              </w:rPr>
            </w:pPr>
            <w:r w:rsidRPr="00D12478">
              <w:rPr>
                <w:sz w:val="28"/>
                <w:szCs w:val="28"/>
                <w:lang w:val="en-US"/>
              </w:rPr>
              <w:t>IC</w:t>
            </w:r>
          </w:p>
        </w:tc>
        <w:tc>
          <w:tcPr>
            <w:tcW w:w="2464" w:type="dxa"/>
            <w:vAlign w:val="center"/>
          </w:tcPr>
          <w:p w:rsidR="001E3142" w:rsidRPr="00D12478" w:rsidRDefault="001E3142" w:rsidP="0032766B">
            <w:pPr>
              <w:jc w:val="center"/>
              <w:rPr>
                <w:sz w:val="28"/>
                <w:szCs w:val="28"/>
                <w:lang w:val="en-US"/>
              </w:rPr>
            </w:pPr>
            <w:r w:rsidRPr="00D12478">
              <w:rPr>
                <w:sz w:val="28"/>
                <w:szCs w:val="28"/>
                <w:lang w:val="en-US"/>
              </w:rPr>
              <w:t>P1</w:t>
            </w:r>
          </w:p>
        </w:tc>
        <w:tc>
          <w:tcPr>
            <w:tcW w:w="2464" w:type="dxa"/>
            <w:vAlign w:val="center"/>
          </w:tcPr>
          <w:p w:rsidR="001E3142" w:rsidRPr="00D12478" w:rsidRDefault="001E3142" w:rsidP="0032766B">
            <w:pPr>
              <w:jc w:val="center"/>
              <w:rPr>
                <w:sz w:val="28"/>
                <w:szCs w:val="28"/>
                <w:lang w:val="en-US"/>
              </w:rPr>
            </w:pPr>
            <w:r w:rsidRPr="00D12478">
              <w:rPr>
                <w:sz w:val="28"/>
                <w:szCs w:val="28"/>
                <w:lang w:val="en-US"/>
              </w:rPr>
              <w:t>P2</w:t>
            </w:r>
          </w:p>
        </w:tc>
      </w:tr>
      <w:tr w:rsidR="001E3142" w:rsidRPr="00D12478" w:rsidTr="0032766B">
        <w:tc>
          <w:tcPr>
            <w:tcW w:w="2463" w:type="dxa"/>
            <w:vAlign w:val="center"/>
          </w:tcPr>
          <w:p w:rsidR="001E3142" w:rsidRPr="00D12478" w:rsidRDefault="001E3142" w:rsidP="0032766B">
            <w:pPr>
              <w:jc w:val="center"/>
              <w:rPr>
                <w:sz w:val="28"/>
                <w:szCs w:val="28"/>
                <w:lang w:val="en-US"/>
              </w:rPr>
            </w:pPr>
            <w:r w:rsidRPr="00D12478">
              <w:rPr>
                <w:sz w:val="28"/>
                <w:szCs w:val="28"/>
                <w:lang w:val="en-US"/>
              </w:rPr>
              <w:t>A</w:t>
            </w:r>
          </w:p>
        </w:tc>
        <w:tc>
          <w:tcPr>
            <w:tcW w:w="2463" w:type="dxa"/>
            <w:vAlign w:val="center"/>
          </w:tcPr>
          <w:p w:rsidR="001E3142" w:rsidRPr="00D12478" w:rsidRDefault="001E3142" w:rsidP="0032766B">
            <w:pPr>
              <w:jc w:val="center"/>
              <w:rPr>
                <w:sz w:val="28"/>
                <w:szCs w:val="28"/>
                <w:lang w:val="en-US"/>
              </w:rPr>
            </w:pPr>
            <w:r w:rsidRPr="00D12478">
              <w:rPr>
                <w:sz w:val="28"/>
                <w:szCs w:val="28"/>
                <w:lang w:val="en-US"/>
              </w:rPr>
              <w:t>-1000</w:t>
            </w:r>
          </w:p>
        </w:tc>
        <w:tc>
          <w:tcPr>
            <w:tcW w:w="2464" w:type="dxa"/>
            <w:vAlign w:val="center"/>
          </w:tcPr>
          <w:p w:rsidR="001E3142" w:rsidRPr="00D12478" w:rsidRDefault="001E3142" w:rsidP="0032766B">
            <w:pPr>
              <w:jc w:val="center"/>
              <w:rPr>
                <w:sz w:val="28"/>
                <w:szCs w:val="28"/>
                <w:lang w:val="en-US"/>
              </w:rPr>
            </w:pPr>
            <w:r w:rsidRPr="00D12478">
              <w:rPr>
                <w:sz w:val="28"/>
                <w:szCs w:val="28"/>
                <w:lang w:val="en-US"/>
              </w:rPr>
              <w:t>700</w:t>
            </w:r>
          </w:p>
        </w:tc>
        <w:tc>
          <w:tcPr>
            <w:tcW w:w="2464" w:type="dxa"/>
            <w:vAlign w:val="center"/>
          </w:tcPr>
          <w:p w:rsidR="001E3142" w:rsidRPr="00D12478" w:rsidRDefault="001E3142" w:rsidP="0032766B">
            <w:pPr>
              <w:jc w:val="center"/>
              <w:rPr>
                <w:sz w:val="28"/>
                <w:szCs w:val="28"/>
                <w:lang w:val="en-US"/>
              </w:rPr>
            </w:pPr>
            <w:r w:rsidRPr="00D12478">
              <w:rPr>
                <w:sz w:val="28"/>
                <w:szCs w:val="28"/>
                <w:lang w:val="en-US"/>
              </w:rPr>
              <w:t>800</w:t>
            </w:r>
          </w:p>
        </w:tc>
      </w:tr>
      <w:tr w:rsidR="001E3142" w:rsidRPr="00D12478" w:rsidTr="0032766B">
        <w:tc>
          <w:tcPr>
            <w:tcW w:w="2463" w:type="dxa"/>
            <w:vAlign w:val="center"/>
          </w:tcPr>
          <w:p w:rsidR="001E3142" w:rsidRPr="00D12478" w:rsidRDefault="001E3142" w:rsidP="0032766B">
            <w:pPr>
              <w:jc w:val="center"/>
              <w:rPr>
                <w:sz w:val="28"/>
                <w:szCs w:val="28"/>
                <w:lang w:val="en-US"/>
              </w:rPr>
            </w:pPr>
            <w:r w:rsidRPr="00D12478">
              <w:rPr>
                <w:sz w:val="28"/>
                <w:szCs w:val="28"/>
                <w:lang w:val="en-US"/>
              </w:rPr>
              <w:t>B</w:t>
            </w:r>
          </w:p>
        </w:tc>
        <w:tc>
          <w:tcPr>
            <w:tcW w:w="2463" w:type="dxa"/>
            <w:vAlign w:val="center"/>
          </w:tcPr>
          <w:p w:rsidR="001E3142" w:rsidRPr="00D12478" w:rsidRDefault="001E3142" w:rsidP="0032766B">
            <w:pPr>
              <w:jc w:val="center"/>
              <w:rPr>
                <w:sz w:val="28"/>
                <w:szCs w:val="28"/>
                <w:lang w:val="en-US"/>
              </w:rPr>
            </w:pPr>
            <w:r w:rsidRPr="00D12478">
              <w:rPr>
                <w:sz w:val="28"/>
                <w:szCs w:val="28"/>
                <w:lang w:val="en-US"/>
              </w:rPr>
              <w:t>-400</w:t>
            </w:r>
          </w:p>
        </w:tc>
        <w:tc>
          <w:tcPr>
            <w:tcW w:w="2464" w:type="dxa"/>
            <w:vAlign w:val="center"/>
          </w:tcPr>
          <w:p w:rsidR="001E3142" w:rsidRPr="00D12478" w:rsidRDefault="001E3142" w:rsidP="0032766B">
            <w:pPr>
              <w:jc w:val="center"/>
              <w:rPr>
                <w:sz w:val="28"/>
                <w:szCs w:val="28"/>
                <w:lang w:val="en-US"/>
              </w:rPr>
            </w:pPr>
            <w:r w:rsidRPr="00D12478">
              <w:rPr>
                <w:sz w:val="28"/>
                <w:szCs w:val="28"/>
                <w:lang w:val="en-US"/>
              </w:rPr>
              <w:t>350</w:t>
            </w:r>
          </w:p>
        </w:tc>
        <w:tc>
          <w:tcPr>
            <w:tcW w:w="2464" w:type="dxa"/>
            <w:vAlign w:val="center"/>
          </w:tcPr>
          <w:p w:rsidR="001E3142" w:rsidRPr="00D12478" w:rsidRDefault="001E3142" w:rsidP="0032766B">
            <w:pPr>
              <w:jc w:val="center"/>
              <w:rPr>
                <w:sz w:val="28"/>
                <w:szCs w:val="28"/>
                <w:lang w:val="en-US"/>
              </w:rPr>
            </w:pPr>
            <w:r w:rsidRPr="00D12478">
              <w:rPr>
                <w:sz w:val="28"/>
                <w:szCs w:val="28"/>
                <w:lang w:val="en-US"/>
              </w:rPr>
              <w:t>300</w:t>
            </w:r>
          </w:p>
        </w:tc>
      </w:tr>
    </w:tbl>
    <w:p w:rsidR="001E3142" w:rsidRPr="00BC3F2E" w:rsidRDefault="001E3142" w:rsidP="001E3142">
      <w:pPr>
        <w:ind w:firstLine="720"/>
        <w:rPr>
          <w:sz w:val="28"/>
          <w:szCs w:val="28"/>
          <w:lang w:val="en-US"/>
        </w:rPr>
      </w:pPr>
      <w:r w:rsidRPr="00BC3F2E">
        <w:rPr>
          <w:sz w:val="28"/>
          <w:szCs w:val="28"/>
          <w:lang w:val="en-US"/>
        </w:rPr>
        <w:t>r=15%</w:t>
      </w:r>
    </w:p>
    <w:p w:rsidR="001E3142" w:rsidRPr="00BC3F2E" w:rsidRDefault="001E3142" w:rsidP="001E3142">
      <w:pPr>
        <w:ind w:firstLine="720"/>
        <w:rPr>
          <w:sz w:val="28"/>
          <w:szCs w:val="28"/>
          <w:lang w:val="en-US"/>
        </w:rPr>
      </w:pPr>
      <w:r w:rsidRPr="00BC3F2E">
        <w:rPr>
          <w:sz w:val="28"/>
          <w:szCs w:val="28"/>
          <w:lang w:val="en-US"/>
        </w:rPr>
        <w:t xml:space="preserve">NPV – </w:t>
      </w:r>
      <w:proofErr w:type="spellStart"/>
      <w:r w:rsidRPr="00BC3F2E">
        <w:rPr>
          <w:sz w:val="28"/>
          <w:szCs w:val="28"/>
        </w:rPr>
        <w:t>ді</w:t>
      </w:r>
      <w:proofErr w:type="spellEnd"/>
      <w:r w:rsidRPr="00BC3F2E">
        <w:rPr>
          <w:sz w:val="28"/>
          <w:szCs w:val="28"/>
          <w:lang w:val="en-US"/>
        </w:rPr>
        <w:t xml:space="preserve"> </w:t>
      </w:r>
      <w:proofErr w:type="spellStart"/>
      <w:r w:rsidRPr="00BC3F2E">
        <w:rPr>
          <w:sz w:val="28"/>
          <w:szCs w:val="28"/>
        </w:rPr>
        <w:t>есептеу</w:t>
      </w:r>
      <w:proofErr w:type="spellEnd"/>
      <w:r w:rsidRPr="00BC3F2E">
        <w:rPr>
          <w:sz w:val="28"/>
          <w:szCs w:val="28"/>
          <w:lang w:val="en-US"/>
        </w:rPr>
        <w:t xml:space="preserve"> </w:t>
      </w:r>
      <w:proofErr w:type="spellStart"/>
      <w:r w:rsidRPr="00BC3F2E">
        <w:rPr>
          <w:sz w:val="28"/>
          <w:szCs w:val="28"/>
        </w:rPr>
        <w:t>керек</w:t>
      </w:r>
      <w:proofErr w:type="spellEnd"/>
      <w:r w:rsidRPr="00BC3F2E">
        <w:rPr>
          <w:sz w:val="28"/>
          <w:szCs w:val="28"/>
          <w:lang w:val="en-US"/>
        </w:rPr>
        <w:t>.</w:t>
      </w:r>
    </w:p>
    <w:p w:rsidR="001E3142" w:rsidRPr="00BC3F2E" w:rsidRDefault="001E3142" w:rsidP="001E3142">
      <w:pPr>
        <w:rPr>
          <w:rFonts w:eastAsia="MS Mincho"/>
          <w:sz w:val="28"/>
          <w:szCs w:val="28"/>
        </w:rPr>
      </w:pPr>
      <w:r w:rsidRPr="00BC3F2E">
        <w:rPr>
          <w:rFonts w:eastAsia="MS Mincho"/>
          <w:sz w:val="28"/>
          <w:szCs w:val="28"/>
          <w:lang w:val="kk-KZ"/>
        </w:rPr>
        <w:t xml:space="preserve">          </w:t>
      </w:r>
      <w:r w:rsidRPr="00BC3F2E">
        <w:rPr>
          <w:rFonts w:eastAsia="MS Mincho"/>
          <w:sz w:val="28"/>
          <w:szCs w:val="28"/>
        </w:rPr>
        <w:t xml:space="preserve">ШЕШІМІ: </w:t>
      </w:r>
    </w:p>
    <w:p w:rsidR="001E3142" w:rsidRPr="00BC3F2E" w:rsidRDefault="001E3142" w:rsidP="001E3142">
      <w:pPr>
        <w:ind w:firstLine="720"/>
        <w:rPr>
          <w:rFonts w:eastAsia="MS Mincho"/>
          <w:sz w:val="28"/>
          <w:szCs w:val="28"/>
        </w:rPr>
      </w:pPr>
      <w:r w:rsidRPr="00BC3F2E">
        <w:rPr>
          <w:rFonts w:eastAsia="MS Mincho"/>
          <w:sz w:val="28"/>
          <w:szCs w:val="28"/>
        </w:rPr>
        <w:t xml:space="preserve">А </w:t>
      </w:r>
      <w:proofErr w:type="spellStart"/>
      <w:r w:rsidRPr="00BC3F2E">
        <w:rPr>
          <w:rFonts w:eastAsia="MS Mincho"/>
          <w:sz w:val="28"/>
          <w:szCs w:val="28"/>
        </w:rPr>
        <w:t>жобасы</w:t>
      </w:r>
      <w:proofErr w:type="spellEnd"/>
      <w:r w:rsidRPr="00BC3F2E">
        <w:rPr>
          <w:rFonts w:eastAsia="MS Mincho"/>
          <w:sz w:val="28"/>
          <w:szCs w:val="28"/>
        </w:rPr>
        <w:t xml:space="preserve">: </w:t>
      </w:r>
    </w:p>
    <w:p w:rsidR="001E3142" w:rsidRPr="00BC3F2E" w:rsidRDefault="001E3142" w:rsidP="001E3142">
      <w:pPr>
        <w:ind w:firstLine="720"/>
        <w:rPr>
          <w:rFonts w:eastAsia="MS Mincho"/>
          <w:sz w:val="28"/>
          <w:szCs w:val="28"/>
        </w:rPr>
      </w:pPr>
      <w:r w:rsidRPr="00BC3F2E">
        <w:rPr>
          <w:rFonts w:eastAsia="MS Mincho"/>
          <w:sz w:val="28"/>
          <w:szCs w:val="28"/>
          <w:lang w:val="en-US"/>
        </w:rPr>
        <w:t>CF</w:t>
      </w:r>
      <w:r w:rsidRPr="00BC3F2E">
        <w:rPr>
          <w:rFonts w:eastAsia="MS Mincho"/>
          <w:sz w:val="28"/>
          <w:szCs w:val="28"/>
          <w:vertAlign w:val="subscript"/>
        </w:rPr>
        <w:t>1</w:t>
      </w:r>
      <w:r w:rsidRPr="00BC3F2E">
        <w:rPr>
          <w:rFonts w:eastAsia="MS Mincho"/>
          <w:sz w:val="28"/>
          <w:szCs w:val="28"/>
        </w:rPr>
        <w:t>=700/ 1.15=609</w:t>
      </w:r>
    </w:p>
    <w:p w:rsidR="001E3142" w:rsidRPr="00BC3F2E" w:rsidRDefault="001E3142" w:rsidP="001E3142">
      <w:pPr>
        <w:ind w:firstLine="720"/>
        <w:rPr>
          <w:rFonts w:eastAsia="MS Mincho"/>
          <w:sz w:val="28"/>
          <w:szCs w:val="28"/>
        </w:rPr>
      </w:pPr>
      <w:r w:rsidRPr="00BC3F2E">
        <w:rPr>
          <w:rFonts w:eastAsia="MS Mincho"/>
          <w:sz w:val="28"/>
          <w:szCs w:val="28"/>
          <w:lang w:val="en-US"/>
        </w:rPr>
        <w:t>CF</w:t>
      </w:r>
      <w:r w:rsidRPr="00BC3F2E">
        <w:rPr>
          <w:rFonts w:eastAsia="MS Mincho"/>
          <w:sz w:val="28"/>
          <w:szCs w:val="28"/>
          <w:vertAlign w:val="subscript"/>
        </w:rPr>
        <w:t>2</w:t>
      </w:r>
      <w:r w:rsidRPr="00BC3F2E">
        <w:rPr>
          <w:rFonts w:eastAsia="MS Mincho"/>
          <w:sz w:val="28"/>
          <w:szCs w:val="28"/>
        </w:rPr>
        <w:t>=800/ 1.3225=605</w:t>
      </w:r>
    </w:p>
    <w:p w:rsidR="001E3142" w:rsidRPr="00BC3F2E" w:rsidRDefault="001E3142" w:rsidP="001E3142">
      <w:pPr>
        <w:ind w:firstLine="720"/>
        <w:rPr>
          <w:rFonts w:eastAsia="MS Mincho"/>
          <w:sz w:val="28"/>
          <w:szCs w:val="28"/>
        </w:rPr>
      </w:pPr>
      <w:r w:rsidRPr="00BC3F2E">
        <w:rPr>
          <w:rFonts w:eastAsia="MS Mincho"/>
          <w:sz w:val="28"/>
          <w:szCs w:val="28"/>
          <w:lang w:val="en-US"/>
        </w:rPr>
        <w:t>NPV</w:t>
      </w:r>
      <w:r w:rsidRPr="00BC3F2E">
        <w:rPr>
          <w:rFonts w:eastAsia="MS Mincho"/>
          <w:sz w:val="28"/>
          <w:szCs w:val="28"/>
        </w:rPr>
        <w:t>=1214-1000=214</w:t>
      </w:r>
    </w:p>
    <w:p w:rsidR="001E3142" w:rsidRPr="00BC3F2E" w:rsidRDefault="001E3142" w:rsidP="001E3142">
      <w:pPr>
        <w:ind w:firstLine="720"/>
        <w:rPr>
          <w:rFonts w:eastAsia="MS Mincho"/>
          <w:sz w:val="28"/>
          <w:szCs w:val="28"/>
        </w:rPr>
      </w:pPr>
      <w:r w:rsidRPr="00BC3F2E">
        <w:rPr>
          <w:rFonts w:eastAsia="MS Mincho"/>
          <w:sz w:val="28"/>
          <w:szCs w:val="28"/>
          <w:lang w:val="en-US"/>
        </w:rPr>
        <w:t>B</w:t>
      </w:r>
      <w:r w:rsidRPr="00BC3F2E">
        <w:rPr>
          <w:rFonts w:eastAsia="MS Mincho"/>
          <w:sz w:val="28"/>
          <w:szCs w:val="28"/>
        </w:rPr>
        <w:t xml:space="preserve"> </w:t>
      </w:r>
      <w:proofErr w:type="spellStart"/>
      <w:r w:rsidRPr="00BC3F2E">
        <w:rPr>
          <w:rFonts w:eastAsia="MS Mincho"/>
          <w:sz w:val="28"/>
          <w:szCs w:val="28"/>
        </w:rPr>
        <w:t>жобасы</w:t>
      </w:r>
      <w:proofErr w:type="spellEnd"/>
      <w:r w:rsidRPr="00BC3F2E">
        <w:rPr>
          <w:rFonts w:eastAsia="MS Mincho"/>
          <w:sz w:val="28"/>
          <w:szCs w:val="28"/>
        </w:rPr>
        <w:t xml:space="preserve">: </w:t>
      </w:r>
    </w:p>
    <w:p w:rsidR="001E3142" w:rsidRPr="00BC3F2E" w:rsidRDefault="001E3142" w:rsidP="001E3142">
      <w:pPr>
        <w:ind w:firstLine="720"/>
        <w:rPr>
          <w:rFonts w:eastAsia="MS Mincho"/>
          <w:sz w:val="28"/>
          <w:szCs w:val="28"/>
        </w:rPr>
      </w:pPr>
      <w:r w:rsidRPr="00BC3F2E">
        <w:rPr>
          <w:rFonts w:eastAsia="MS Mincho"/>
          <w:sz w:val="28"/>
          <w:szCs w:val="28"/>
        </w:rPr>
        <w:t>CF</w:t>
      </w:r>
      <w:r w:rsidRPr="00BC3F2E">
        <w:rPr>
          <w:rFonts w:eastAsia="MS Mincho"/>
          <w:sz w:val="28"/>
          <w:szCs w:val="28"/>
          <w:vertAlign w:val="subscript"/>
        </w:rPr>
        <w:t>1</w:t>
      </w:r>
      <w:r w:rsidRPr="00BC3F2E">
        <w:rPr>
          <w:rFonts w:eastAsia="MS Mincho"/>
          <w:sz w:val="28"/>
          <w:szCs w:val="28"/>
        </w:rPr>
        <w:t>=350 / 1.15=304.3</w:t>
      </w:r>
    </w:p>
    <w:p w:rsidR="001E3142" w:rsidRPr="00BC3F2E" w:rsidRDefault="001E3142" w:rsidP="001E3142">
      <w:pPr>
        <w:ind w:firstLine="720"/>
        <w:rPr>
          <w:rFonts w:eastAsia="MS Mincho"/>
          <w:sz w:val="28"/>
          <w:szCs w:val="28"/>
        </w:rPr>
      </w:pPr>
      <w:r w:rsidRPr="00BC3F2E">
        <w:rPr>
          <w:rFonts w:eastAsia="MS Mincho"/>
          <w:sz w:val="28"/>
          <w:szCs w:val="28"/>
        </w:rPr>
        <w:t>CF</w:t>
      </w:r>
      <w:r w:rsidRPr="00BC3F2E">
        <w:rPr>
          <w:rFonts w:eastAsia="MS Mincho"/>
          <w:sz w:val="28"/>
          <w:szCs w:val="28"/>
          <w:vertAlign w:val="subscript"/>
        </w:rPr>
        <w:t>2</w:t>
      </w:r>
      <w:r w:rsidRPr="00BC3F2E">
        <w:rPr>
          <w:rFonts w:eastAsia="MS Mincho"/>
          <w:sz w:val="28"/>
          <w:szCs w:val="28"/>
        </w:rPr>
        <w:t>=300/ 1.3225=227</w:t>
      </w:r>
    </w:p>
    <w:p w:rsidR="001E3142" w:rsidRPr="00BC3F2E" w:rsidRDefault="001E3142" w:rsidP="001E3142">
      <w:pPr>
        <w:ind w:firstLine="720"/>
        <w:rPr>
          <w:rFonts w:eastAsia="MS Mincho"/>
          <w:sz w:val="28"/>
          <w:szCs w:val="28"/>
        </w:rPr>
      </w:pPr>
      <w:r w:rsidRPr="00BC3F2E">
        <w:rPr>
          <w:rFonts w:eastAsia="MS Mincho"/>
          <w:sz w:val="28"/>
          <w:szCs w:val="28"/>
        </w:rPr>
        <w:t>NPV=531.3 - 400=131.3</w:t>
      </w:r>
    </w:p>
    <w:p w:rsidR="00F31B84" w:rsidRDefault="00F31B84"/>
    <w:sectPr w:rsidR="00F31B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A36C6E"/>
    <w:multiLevelType w:val="hybridMultilevel"/>
    <w:tmpl w:val="FBF81E68"/>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
    <w:nsid w:val="45161D9E"/>
    <w:multiLevelType w:val="hybridMultilevel"/>
    <w:tmpl w:val="E070E562"/>
    <w:lvl w:ilvl="0" w:tplc="04190001">
      <w:start w:val="1"/>
      <w:numFmt w:val="bullet"/>
      <w:lvlText w:val=""/>
      <w:lvlJc w:val="left"/>
      <w:pPr>
        <w:tabs>
          <w:tab w:val="num" w:pos="1620"/>
        </w:tabs>
        <w:ind w:left="1620" w:hanging="360"/>
      </w:pPr>
      <w:rPr>
        <w:rFonts w:ascii="Symbol" w:hAnsi="Symbol" w:hint="default"/>
      </w:rPr>
    </w:lvl>
    <w:lvl w:ilvl="1" w:tplc="04190003" w:tentative="1">
      <w:start w:val="1"/>
      <w:numFmt w:val="bullet"/>
      <w:lvlText w:val="o"/>
      <w:lvlJc w:val="left"/>
      <w:pPr>
        <w:tabs>
          <w:tab w:val="num" w:pos="2340"/>
        </w:tabs>
        <w:ind w:left="2340" w:hanging="360"/>
      </w:pPr>
      <w:rPr>
        <w:rFonts w:ascii="Courier New" w:hAnsi="Courier New" w:cs="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cs="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04190003" w:tentative="1">
      <w:start w:val="1"/>
      <w:numFmt w:val="bullet"/>
      <w:lvlText w:val="o"/>
      <w:lvlJc w:val="left"/>
      <w:pPr>
        <w:tabs>
          <w:tab w:val="num" w:pos="6660"/>
        </w:tabs>
        <w:ind w:left="6660" w:hanging="360"/>
      </w:pPr>
      <w:rPr>
        <w:rFonts w:ascii="Courier New" w:hAnsi="Courier New" w:cs="Courier New" w:hint="default"/>
      </w:rPr>
    </w:lvl>
    <w:lvl w:ilvl="8" w:tplc="04190005" w:tentative="1">
      <w:start w:val="1"/>
      <w:numFmt w:val="bullet"/>
      <w:lvlText w:val=""/>
      <w:lvlJc w:val="left"/>
      <w:pPr>
        <w:tabs>
          <w:tab w:val="num" w:pos="7380"/>
        </w:tabs>
        <w:ind w:left="73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142"/>
    <w:rsid w:val="001E3142"/>
    <w:rsid w:val="00F31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hapeDefaults>
    <o:shapedefaults v:ext="edit" spidmax="1026"/>
    <o:shapelayout v:ext="edit">
      <o:idmap v:ext="edit" data="1"/>
    </o:shapelayout>
  </w:shapeDefaults>
  <w:decimalSymbol w:val=","/>
  <w:listSeparator w:val=";"/>
  <w15:chartTrackingRefBased/>
  <w15:docId w15:val="{388C7123-CFB4-42DC-BE76-34E582404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314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793</Words>
  <Characters>4525</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2021-02-05T05:44:00Z</dcterms:created>
  <dcterms:modified xsi:type="dcterms:W3CDTF">2021-02-05T06:02:00Z</dcterms:modified>
</cp:coreProperties>
</file>